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CE3D" w14:textId="66FF2142" w:rsidR="0077727E" w:rsidRPr="00C54F77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54F77">
        <w:rPr>
          <w:rFonts w:ascii="Arial" w:hAnsi="Arial" w:cs="Arial"/>
          <w:b/>
          <w:sz w:val="20"/>
          <w:szCs w:val="20"/>
        </w:rPr>
        <w:t>MATRIZ 3</w:t>
      </w:r>
      <w:r w:rsidR="00136C78" w:rsidRPr="00C54F77">
        <w:rPr>
          <w:rFonts w:ascii="Arial" w:hAnsi="Arial" w:cs="Arial"/>
          <w:b/>
          <w:sz w:val="20"/>
          <w:szCs w:val="20"/>
        </w:rPr>
        <w:t xml:space="preserve"> - </w:t>
      </w:r>
      <w:r w:rsidRPr="00C54F77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753028C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ontractual, 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de acuerdo con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 xml:space="preserve"> l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o dispuesto en la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3 del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la probabilidad de ocurrencia de eventos aleatorios que afecten el desarrollo de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 xml:space="preserve"> este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las actividades a 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>ejecutar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en la ejecución contractual.</w:t>
      </w:r>
    </w:p>
    <w:p w14:paraId="419A2FA6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3A1F653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DA765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ontratista seleccionado la asunción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 previsible propio de este tipo de contratación a</w:t>
      </w:r>
      <w:r w:rsidR="00210698">
        <w:rPr>
          <w:rFonts w:ascii="Arial" w:hAnsi="Arial" w:cs="Arial"/>
          <w:sz w:val="20"/>
          <w:szCs w:val="20"/>
          <w:lang w:val="es-ES_tradnl" w:eastAsia="es-CO"/>
        </w:rPr>
        <w:t>ceptando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su costo, siempre que el mismo no se encuentre expresamente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>asignado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 xml:space="preserve">a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ntidad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 xml:space="preserve">Estatal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en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ontrato. </w:t>
      </w:r>
    </w:p>
    <w:p w14:paraId="78757E00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279E5B3E" w:rsidR="00545461" w:rsidRPr="00C54F77" w:rsidRDefault="006E6D9B" w:rsidP="3F5862FC">
      <w:pPr>
        <w:rPr>
          <w:rFonts w:ascii="Arial" w:hAnsi="Arial" w:cs="Arial"/>
          <w:sz w:val="20"/>
          <w:szCs w:val="20"/>
          <w:lang w:val="es-ES" w:eastAsia="es-CO"/>
        </w:rPr>
      </w:pPr>
      <w:r w:rsidRPr="3F5862FC">
        <w:rPr>
          <w:rFonts w:ascii="Arial" w:hAnsi="Arial" w:cs="Arial"/>
          <w:sz w:val="20"/>
          <w:szCs w:val="20"/>
          <w:lang w:val="es-ES" w:eastAsia="es-CO"/>
        </w:rPr>
        <w:t xml:space="preserve">De acuerdo con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el </w:t>
      </w:r>
      <w:r w:rsidR="00AF41A0" w:rsidRPr="3F5862FC">
        <w:rPr>
          <w:rFonts w:ascii="Arial" w:hAnsi="Arial" w:cs="Arial"/>
          <w:sz w:val="20"/>
          <w:szCs w:val="20"/>
          <w:lang w:val="es-ES" w:eastAsia="es-CO"/>
        </w:rPr>
        <w:t>procedimiento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 de la referencia,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se 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establece la tipificación, estimación y asignación de los </w:t>
      </w:r>
      <w:r w:rsidR="00A05CCA" w:rsidRPr="3F5862FC">
        <w:rPr>
          <w:rFonts w:ascii="Arial" w:hAnsi="Arial" w:cs="Arial"/>
          <w:sz w:val="20"/>
          <w:szCs w:val="20"/>
          <w:lang w:val="es-ES" w:eastAsia="es-CO"/>
        </w:rPr>
        <w:t>R</w:t>
      </w:r>
      <w:r w:rsidR="0052653F" w:rsidRPr="3F5862FC">
        <w:rPr>
          <w:rFonts w:ascii="Arial" w:hAnsi="Arial" w:cs="Arial"/>
          <w:sz w:val="20"/>
          <w:szCs w:val="20"/>
          <w:lang w:val="es-ES" w:eastAsia="es-CO"/>
        </w:rPr>
        <w:t>i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esgos previsibles que puedan afectar el presente </w:t>
      </w:r>
      <w:r w:rsidR="000D74FC">
        <w:rPr>
          <w:rFonts w:ascii="Arial" w:hAnsi="Arial" w:cs="Arial"/>
          <w:sz w:val="20"/>
          <w:szCs w:val="20"/>
          <w:lang w:val="es-ES" w:eastAsia="es-CO"/>
        </w:rPr>
        <w:t>P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roce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 xml:space="preserve">so </w:t>
      </w:r>
      <w:r w:rsidR="000D74FC">
        <w:rPr>
          <w:rFonts w:ascii="Arial" w:hAnsi="Arial" w:cs="Arial"/>
          <w:sz w:val="20"/>
          <w:szCs w:val="20"/>
          <w:lang w:val="es-ES" w:eastAsia="es-CO"/>
        </w:rPr>
        <w:t>C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>ontractual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2E7008F5" w14:textId="77777777" w:rsidR="00545461" w:rsidRPr="00C54F77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140F7B34" w:rsidR="00D70D7B" w:rsidRPr="00C54F77" w:rsidRDefault="00822C78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iesgos que puedan afectar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ontratación o la ejecución del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C54F77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0F628CC" w:rsidR="006E6D9B" w:rsidRPr="00C54F77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043EB8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Pr="000D74F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ntidad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Estatal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debe diligenciar la Matriz teniendo en cuenta la naturaleza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ontrato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] </w:t>
      </w:r>
    </w:p>
    <w:p w14:paraId="6AE0CF7D" w14:textId="4309164F" w:rsidR="0058222E" w:rsidRPr="00C54F77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53DA53C9" w14:textId="6E1DEB9A" w:rsidR="005E5030" w:rsidRPr="00284C5E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Estatal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incluir todos los </w:t>
      </w:r>
      <w:r w:rsidR="00087B2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iesgos identificados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P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ontratación, estableciendo su clasificación, la probabilidad de ocurrencia estimada, su impacto, la parte que debe asumir 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Ri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esgo, los tratamientos que se puedan realizar y las características del monitoreo más adecuado para administrarlo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.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</w:t>
      </w:r>
      <w:r w:rsidR="0018442A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Para ello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puede verificar el 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Documento C</w:t>
      </w:r>
      <w:r w:rsidR="00284C5E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ONPES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“Del riesgo previsible en el marco de la política de contratación pública</w:t>
      </w:r>
      <w:r w:rsidR="00CD1911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”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</w:p>
    <w:p w14:paraId="50AA65CC" w14:textId="77777777" w:rsidR="005E5030" w:rsidRPr="00776850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0CE476E6" w:rsidR="0058222E" w:rsidRPr="00CD267D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087B27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388"/>
        <w:gridCol w:w="388"/>
        <w:gridCol w:w="388"/>
        <w:gridCol w:w="389"/>
        <w:gridCol w:w="389"/>
        <w:gridCol w:w="556"/>
        <w:gridCol w:w="389"/>
        <w:gridCol w:w="389"/>
        <w:gridCol w:w="389"/>
        <w:gridCol w:w="389"/>
        <w:gridCol w:w="389"/>
        <w:gridCol w:w="389"/>
        <w:gridCol w:w="542"/>
        <w:gridCol w:w="291"/>
        <w:gridCol w:w="334"/>
        <w:gridCol w:w="389"/>
        <w:gridCol w:w="389"/>
        <w:gridCol w:w="389"/>
        <w:gridCol w:w="484"/>
        <w:gridCol w:w="567"/>
        <w:gridCol w:w="567"/>
        <w:gridCol w:w="567"/>
      </w:tblGrid>
      <w:tr w:rsidR="007634F1" w:rsidRPr="004D7C35" w14:paraId="64A698D4" w14:textId="77777777" w:rsidTr="00284C5E">
        <w:trPr>
          <w:cantSplit/>
          <w:trHeight w:val="1212"/>
        </w:trPr>
        <w:tc>
          <w:tcPr>
            <w:tcW w:w="388" w:type="dxa"/>
            <w:vMerge w:val="restart"/>
            <w:shd w:val="clear" w:color="auto" w:fill="4D4D4D"/>
            <w:textDirection w:val="btLr"/>
          </w:tcPr>
          <w:p w14:paraId="0B3F0DB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No.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0CFF002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Clase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2DB6832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Fuente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DD17F7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Etapa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79133F4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Tipo</w:t>
            </w:r>
          </w:p>
        </w:tc>
        <w:tc>
          <w:tcPr>
            <w:tcW w:w="556" w:type="dxa"/>
            <w:vMerge w:val="restart"/>
            <w:shd w:val="clear" w:color="auto" w:fill="4D4D4D"/>
            <w:textDirection w:val="btLr"/>
          </w:tcPr>
          <w:p w14:paraId="726FAB8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Descripción</w:t>
            </w:r>
          </w:p>
          <w:p w14:paraId="4115774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(Qué puede pasar y como puede ocurrir)</w:t>
            </w:r>
          </w:p>
          <w:p w14:paraId="6F8D88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23C1434B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Consecuencia de la ocurrencia del evento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83F643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2F3A4BC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1803A09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5E34374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 quién se le asigna?</w:t>
            </w:r>
          </w:p>
        </w:tc>
        <w:tc>
          <w:tcPr>
            <w:tcW w:w="542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Tratamiento/Controles a ser implementados</w:t>
            </w:r>
          </w:p>
        </w:tc>
        <w:tc>
          <w:tcPr>
            <w:tcW w:w="1403" w:type="dxa"/>
            <w:gridSpan w:val="4"/>
            <w:shd w:val="clear" w:color="auto" w:fill="BFBFBF" w:themeFill="background1" w:themeFillShade="BF"/>
          </w:tcPr>
          <w:p w14:paraId="0631940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3707D55D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429112F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 después del tratamiento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¿Afecta la ejecución del contrato?</w:t>
            </w:r>
          </w:p>
        </w:tc>
        <w:tc>
          <w:tcPr>
            <w:tcW w:w="484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39354B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6250110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Monitoreo y revisión</w:t>
            </w:r>
          </w:p>
        </w:tc>
      </w:tr>
      <w:tr w:rsidR="007634F1" w:rsidRPr="004D7C35" w14:paraId="678B7917" w14:textId="77777777" w:rsidTr="00284C5E">
        <w:trPr>
          <w:cantSplit/>
          <w:trHeight w:val="2063"/>
        </w:trPr>
        <w:tc>
          <w:tcPr>
            <w:tcW w:w="388" w:type="dxa"/>
            <w:vMerge/>
            <w:shd w:val="clear" w:color="auto" w:fill="4D4D4D"/>
            <w:textDirection w:val="btLr"/>
          </w:tcPr>
          <w:p w14:paraId="6641EAE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09DEBE9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4141C88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13B67C3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5AC84B61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56" w:type="dxa"/>
            <w:vMerge/>
            <w:shd w:val="clear" w:color="auto" w:fill="4D4D4D"/>
            <w:textDirection w:val="btLr"/>
          </w:tcPr>
          <w:p w14:paraId="5100BC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4531D0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38D69C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031F3DF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6099550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755F794E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42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29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34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484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Periodicidad</w:t>
            </w:r>
          </w:p>
          <w:p w14:paraId="1F85B55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¿Cuándo?</w:t>
            </w:r>
          </w:p>
        </w:tc>
      </w:tr>
      <w:tr w:rsidR="00284C5E" w:rsidRPr="004D7C35" w14:paraId="52FADA9D" w14:textId="77777777" w:rsidTr="00626393">
        <w:trPr>
          <w:cantSplit/>
          <w:trHeight w:val="466"/>
        </w:trPr>
        <w:tc>
          <w:tcPr>
            <w:tcW w:w="388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284C5E" w:rsidRPr="004D7C35" w14:paraId="7C020497" w14:textId="77777777" w:rsidTr="00626393">
        <w:trPr>
          <w:cantSplit/>
          <w:trHeight w:val="418"/>
        </w:trPr>
        <w:tc>
          <w:tcPr>
            <w:tcW w:w="388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06F368D3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71AA4">
      <w:headerReference w:type="default" r:id="rId11"/>
      <w:footerReference w:type="default" r:id="rId12"/>
      <w:pgSz w:w="12240" w:h="15840" w:code="1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A7815" w14:textId="77777777" w:rsidR="00A36E4A" w:rsidRDefault="00A36E4A" w:rsidP="00091875">
      <w:pPr>
        <w:spacing w:line="240" w:lineRule="auto"/>
      </w:pPr>
      <w:r>
        <w:separator/>
      </w:r>
    </w:p>
  </w:endnote>
  <w:endnote w:type="continuationSeparator" w:id="0">
    <w:p w14:paraId="45F0EAC8" w14:textId="77777777" w:rsidR="00A36E4A" w:rsidRDefault="00A36E4A" w:rsidP="00091875">
      <w:pPr>
        <w:spacing w:line="240" w:lineRule="auto"/>
      </w:pPr>
      <w:r>
        <w:continuationSeparator/>
      </w:r>
    </w:p>
  </w:endnote>
  <w:endnote w:type="continuationNotice" w:id="1">
    <w:p w14:paraId="31FA7B5A" w14:textId="77777777" w:rsidR="00A36E4A" w:rsidRDefault="00A36E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2671562"/>
      <w:docPartObj>
        <w:docPartGallery w:val="Page Numbers (Bottom of Page)"/>
        <w:docPartUnique/>
      </w:docPartObj>
    </w:sdtPr>
    <w:sdtContent>
      <w:p w14:paraId="56B6126B" w14:textId="4FDD227C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F56CD2" w:rsidRPr="008F6B59" w14:paraId="0FA4E767" w14:textId="77777777" w:rsidTr="00A213B7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B65DC2" w14:textId="77777777" w:rsidR="00F56CD2" w:rsidRPr="00925AC3" w:rsidRDefault="00F56CD2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25AC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37BE9C" w14:textId="1473E3D0" w:rsidR="00F56CD2" w:rsidRPr="00925AC3" w:rsidRDefault="00C92AA6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C92AA6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198260F" w14:textId="77777777" w:rsidR="00F56CD2" w:rsidRPr="00925AC3" w:rsidRDefault="00F56CD2" w:rsidP="00F56CD2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25AC3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F900E9" w14:textId="77777777" w:rsidR="00F56CD2" w:rsidRPr="00925AC3" w:rsidRDefault="00F56CD2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1</w:t>
          </w:r>
        </w:p>
      </w:tc>
    </w:tr>
  </w:tbl>
  <w:p w14:paraId="21ED77E0" w14:textId="77777777" w:rsidR="00091875" w:rsidRDefault="00091875" w:rsidP="00F56C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239CE" w14:textId="77777777" w:rsidR="00A36E4A" w:rsidRDefault="00A36E4A" w:rsidP="00091875">
      <w:pPr>
        <w:spacing w:line="240" w:lineRule="auto"/>
      </w:pPr>
      <w:r>
        <w:separator/>
      </w:r>
    </w:p>
  </w:footnote>
  <w:footnote w:type="continuationSeparator" w:id="0">
    <w:p w14:paraId="246A346B" w14:textId="77777777" w:rsidR="00A36E4A" w:rsidRDefault="00A36E4A" w:rsidP="00091875">
      <w:pPr>
        <w:spacing w:line="240" w:lineRule="auto"/>
      </w:pPr>
      <w:r>
        <w:continuationSeparator/>
      </w:r>
    </w:p>
  </w:footnote>
  <w:footnote w:type="continuationNotice" w:id="1">
    <w:p w14:paraId="09B12907" w14:textId="77777777" w:rsidR="00A36E4A" w:rsidRDefault="00A36E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21061A" w:rsidRPr="0002791E" w14:paraId="72151DF4" w14:textId="77777777" w:rsidTr="00A213B7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0ED75946" w14:textId="26545467" w:rsidR="0021061A" w:rsidRPr="00663D2F" w:rsidRDefault="0021061A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76889DA8" w14:textId="41525A01" w:rsidR="0021061A" w:rsidRPr="000E0EF2" w:rsidRDefault="00290DAD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CONSULTORÍA DE </w:t>
          </w:r>
          <w:r w:rsidR="002D2409">
            <w:rPr>
              <w:rFonts w:ascii="Arial" w:hAnsi="Arial" w:cs="Arial"/>
              <w:b/>
              <w:sz w:val="16"/>
              <w:szCs w:val="16"/>
            </w:rPr>
            <w:t>ESTUDIOS DE INGENIERÍA</w:t>
          </w:r>
          <w:r w:rsidR="0021061A" w:rsidRPr="00663D2F">
            <w:rPr>
              <w:rFonts w:ascii="Arial" w:hAnsi="Arial" w:cs="Arial"/>
              <w:b/>
              <w:sz w:val="16"/>
              <w:szCs w:val="16"/>
            </w:rPr>
            <w:t xml:space="preserve"> DE INFRAESTRUCTURA DE TRANSPORTE</w:t>
          </w:r>
        </w:p>
      </w:tc>
    </w:tr>
    <w:tr w:rsidR="0021061A" w:rsidRPr="0002791E" w14:paraId="101BB471" w14:textId="77777777" w:rsidTr="00A213B7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2F2B1772" w14:textId="77777777" w:rsidR="0021061A" w:rsidRPr="00912B23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12B2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232F495B" w14:textId="75C335F8" w:rsidR="0021061A" w:rsidRPr="00C92AA6" w:rsidRDefault="00C92AA6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043EB8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CCE-EICP-FM-99</w:t>
          </w:r>
        </w:p>
      </w:tc>
      <w:tc>
        <w:tcPr>
          <w:tcW w:w="539" w:type="pct"/>
          <w:shd w:val="clear" w:color="auto" w:fill="auto"/>
          <w:vAlign w:val="center"/>
        </w:tcPr>
        <w:p w14:paraId="681DF2D6" w14:textId="77777777" w:rsidR="0021061A" w:rsidRPr="006030C5" w:rsidRDefault="0021061A" w:rsidP="0021061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6030C5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5FF9E038" w14:textId="77777777" w:rsidR="0021061A" w:rsidRPr="006030C5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6030C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030C5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030C5">
            <w:rPr>
              <w:rFonts w:ascii="Arial" w:eastAsia="Arial" w:hAnsi="Arial" w:cs="Arial"/>
              <w:sz w:val="16"/>
              <w:szCs w:val="16"/>
            </w:rPr>
            <w:t>20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030C5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030C5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030C5">
            <w:rPr>
              <w:rFonts w:ascii="Arial" w:eastAsia="Arial" w:hAnsi="Arial" w:cs="Arial"/>
              <w:sz w:val="16"/>
              <w:szCs w:val="16"/>
            </w:rPr>
            <w:t>20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21061A" w:rsidRPr="0002791E" w14:paraId="229216BE" w14:textId="77777777" w:rsidTr="00A213B7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11E5FC57" w14:textId="77777777" w:rsidR="0021061A" w:rsidRPr="00912B23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12B23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3F0E4C4E" w14:textId="77777777" w:rsidR="0021061A" w:rsidRPr="006030C5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6030C5">
            <w:rPr>
              <w:rFonts w:ascii="Arial" w:eastAsia="Arial" w:hAnsi="Arial" w:cs="Arial"/>
              <w:sz w:val="16"/>
              <w:szCs w:val="16"/>
            </w:rPr>
            <w:t>1</w:t>
          </w:r>
        </w:p>
      </w:tc>
    </w:tr>
  </w:tbl>
  <w:p w14:paraId="16A9E58F" w14:textId="2C45D41B" w:rsidR="00C71F76" w:rsidRDefault="00C71F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80991683">
    <w:abstractNumId w:val="6"/>
  </w:num>
  <w:num w:numId="2" w16cid:durableId="1280646443">
    <w:abstractNumId w:val="6"/>
  </w:num>
  <w:num w:numId="3" w16cid:durableId="1774130641">
    <w:abstractNumId w:val="6"/>
  </w:num>
  <w:num w:numId="4" w16cid:durableId="1433162108">
    <w:abstractNumId w:val="6"/>
  </w:num>
  <w:num w:numId="5" w16cid:durableId="1641499047">
    <w:abstractNumId w:val="6"/>
  </w:num>
  <w:num w:numId="6" w16cid:durableId="2131046884">
    <w:abstractNumId w:val="6"/>
  </w:num>
  <w:num w:numId="7" w16cid:durableId="1619725524">
    <w:abstractNumId w:val="6"/>
  </w:num>
  <w:num w:numId="8" w16cid:durableId="173540404">
    <w:abstractNumId w:val="6"/>
  </w:num>
  <w:num w:numId="9" w16cid:durableId="748113028">
    <w:abstractNumId w:val="6"/>
  </w:num>
  <w:num w:numId="10" w16cid:durableId="1019356558">
    <w:abstractNumId w:val="3"/>
  </w:num>
  <w:num w:numId="11" w16cid:durableId="1037973128">
    <w:abstractNumId w:val="1"/>
  </w:num>
  <w:num w:numId="12" w16cid:durableId="460659392">
    <w:abstractNumId w:val="21"/>
  </w:num>
  <w:num w:numId="13" w16cid:durableId="1405569672">
    <w:abstractNumId w:val="29"/>
  </w:num>
  <w:num w:numId="14" w16cid:durableId="1608853667">
    <w:abstractNumId w:val="14"/>
  </w:num>
  <w:num w:numId="15" w16cid:durableId="1697998644">
    <w:abstractNumId w:val="16"/>
  </w:num>
  <w:num w:numId="16" w16cid:durableId="1119954886">
    <w:abstractNumId w:val="0"/>
  </w:num>
  <w:num w:numId="17" w16cid:durableId="2022780609">
    <w:abstractNumId w:val="2"/>
  </w:num>
  <w:num w:numId="18" w16cid:durableId="370570698">
    <w:abstractNumId w:val="9"/>
  </w:num>
  <w:num w:numId="19" w16cid:durableId="2121603674">
    <w:abstractNumId w:val="4"/>
  </w:num>
  <w:num w:numId="20" w16cid:durableId="816458984">
    <w:abstractNumId w:val="18"/>
  </w:num>
  <w:num w:numId="21" w16cid:durableId="1826781366">
    <w:abstractNumId w:val="7"/>
  </w:num>
  <w:num w:numId="22" w16cid:durableId="2131627808">
    <w:abstractNumId w:val="27"/>
  </w:num>
  <w:num w:numId="23" w16cid:durableId="809397882">
    <w:abstractNumId w:val="11"/>
  </w:num>
  <w:num w:numId="24" w16cid:durableId="570192928">
    <w:abstractNumId w:val="12"/>
  </w:num>
  <w:num w:numId="25" w16cid:durableId="1371298189">
    <w:abstractNumId w:val="5"/>
  </w:num>
  <w:num w:numId="26" w16cid:durableId="1270822182">
    <w:abstractNumId w:val="17"/>
  </w:num>
  <w:num w:numId="27" w16cid:durableId="36662840">
    <w:abstractNumId w:val="15"/>
  </w:num>
  <w:num w:numId="28" w16cid:durableId="1371342418">
    <w:abstractNumId w:val="10"/>
  </w:num>
  <w:num w:numId="29" w16cid:durableId="674377251">
    <w:abstractNumId w:val="25"/>
  </w:num>
  <w:num w:numId="30" w16cid:durableId="924925440">
    <w:abstractNumId w:val="26"/>
  </w:num>
  <w:num w:numId="31" w16cid:durableId="365562757">
    <w:abstractNumId w:val="24"/>
  </w:num>
  <w:num w:numId="32" w16cid:durableId="918638717">
    <w:abstractNumId w:val="13"/>
  </w:num>
  <w:num w:numId="33" w16cid:durableId="1788818862">
    <w:abstractNumId w:val="23"/>
  </w:num>
  <w:num w:numId="34" w16cid:durableId="251742072">
    <w:abstractNumId w:val="8"/>
  </w:num>
  <w:num w:numId="35" w16cid:durableId="272591948">
    <w:abstractNumId w:val="22"/>
  </w:num>
  <w:num w:numId="36" w16cid:durableId="192693592">
    <w:abstractNumId w:val="28"/>
  </w:num>
  <w:num w:numId="37" w16cid:durableId="325520693">
    <w:abstractNumId w:val="20"/>
  </w:num>
  <w:num w:numId="38" w16cid:durableId="20117849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3EB8"/>
    <w:rsid w:val="00071AA4"/>
    <w:rsid w:val="00087B27"/>
    <w:rsid w:val="00091875"/>
    <w:rsid w:val="000A2F3B"/>
    <w:rsid w:val="000C2AAE"/>
    <w:rsid w:val="000D74FC"/>
    <w:rsid w:val="00101037"/>
    <w:rsid w:val="00103B17"/>
    <w:rsid w:val="00106362"/>
    <w:rsid w:val="001165BC"/>
    <w:rsid w:val="001246B3"/>
    <w:rsid w:val="00136C78"/>
    <w:rsid w:val="001418C0"/>
    <w:rsid w:val="001477DE"/>
    <w:rsid w:val="0015719E"/>
    <w:rsid w:val="0018442A"/>
    <w:rsid w:val="001D1F23"/>
    <w:rsid w:val="001E0068"/>
    <w:rsid w:val="001E281B"/>
    <w:rsid w:val="001E7630"/>
    <w:rsid w:val="0021061A"/>
    <w:rsid w:val="00210698"/>
    <w:rsid w:val="002115ED"/>
    <w:rsid w:val="002401FD"/>
    <w:rsid w:val="00277255"/>
    <w:rsid w:val="00284C5E"/>
    <w:rsid w:val="00286083"/>
    <w:rsid w:val="00290DAD"/>
    <w:rsid w:val="002A4809"/>
    <w:rsid w:val="002D2409"/>
    <w:rsid w:val="002F66C0"/>
    <w:rsid w:val="003322F8"/>
    <w:rsid w:val="00352B55"/>
    <w:rsid w:val="00374B32"/>
    <w:rsid w:val="00375454"/>
    <w:rsid w:val="0039239D"/>
    <w:rsid w:val="003B0F50"/>
    <w:rsid w:val="003B1CA8"/>
    <w:rsid w:val="003B7338"/>
    <w:rsid w:val="003E331F"/>
    <w:rsid w:val="003E4428"/>
    <w:rsid w:val="003F50E3"/>
    <w:rsid w:val="0041494A"/>
    <w:rsid w:val="004338C5"/>
    <w:rsid w:val="004C79F3"/>
    <w:rsid w:val="004D7C35"/>
    <w:rsid w:val="00507FAA"/>
    <w:rsid w:val="00511F46"/>
    <w:rsid w:val="00513343"/>
    <w:rsid w:val="0052653F"/>
    <w:rsid w:val="00540CF2"/>
    <w:rsid w:val="00545461"/>
    <w:rsid w:val="005752CE"/>
    <w:rsid w:val="0058222E"/>
    <w:rsid w:val="005849BA"/>
    <w:rsid w:val="0059214D"/>
    <w:rsid w:val="005A2CF0"/>
    <w:rsid w:val="005B4AEB"/>
    <w:rsid w:val="005D2051"/>
    <w:rsid w:val="005D338E"/>
    <w:rsid w:val="005E5030"/>
    <w:rsid w:val="006030C5"/>
    <w:rsid w:val="00615605"/>
    <w:rsid w:val="00626393"/>
    <w:rsid w:val="00686C25"/>
    <w:rsid w:val="00692562"/>
    <w:rsid w:val="00694CC1"/>
    <w:rsid w:val="006A3288"/>
    <w:rsid w:val="006B4FEE"/>
    <w:rsid w:val="006E6D9B"/>
    <w:rsid w:val="007115DA"/>
    <w:rsid w:val="00721886"/>
    <w:rsid w:val="00762556"/>
    <w:rsid w:val="007634F1"/>
    <w:rsid w:val="0076567A"/>
    <w:rsid w:val="00776850"/>
    <w:rsid w:val="0077727E"/>
    <w:rsid w:val="007840F9"/>
    <w:rsid w:val="007B33E6"/>
    <w:rsid w:val="007C5B18"/>
    <w:rsid w:val="007C702A"/>
    <w:rsid w:val="007D1074"/>
    <w:rsid w:val="00805ECB"/>
    <w:rsid w:val="00815604"/>
    <w:rsid w:val="00822C78"/>
    <w:rsid w:val="00833F3B"/>
    <w:rsid w:val="0083624D"/>
    <w:rsid w:val="00850927"/>
    <w:rsid w:val="008537E3"/>
    <w:rsid w:val="0085653A"/>
    <w:rsid w:val="0085672F"/>
    <w:rsid w:val="0086197B"/>
    <w:rsid w:val="00874392"/>
    <w:rsid w:val="00876193"/>
    <w:rsid w:val="00885039"/>
    <w:rsid w:val="00885932"/>
    <w:rsid w:val="008B731C"/>
    <w:rsid w:val="008E39CA"/>
    <w:rsid w:val="00912B23"/>
    <w:rsid w:val="009321E7"/>
    <w:rsid w:val="009418E4"/>
    <w:rsid w:val="009771F1"/>
    <w:rsid w:val="009D366A"/>
    <w:rsid w:val="009E77AD"/>
    <w:rsid w:val="00A05CCA"/>
    <w:rsid w:val="00A1437D"/>
    <w:rsid w:val="00A213B7"/>
    <w:rsid w:val="00A36E4A"/>
    <w:rsid w:val="00A411F2"/>
    <w:rsid w:val="00A577E1"/>
    <w:rsid w:val="00A7073D"/>
    <w:rsid w:val="00A802EF"/>
    <w:rsid w:val="00A9107A"/>
    <w:rsid w:val="00AB5F8B"/>
    <w:rsid w:val="00AE2ECB"/>
    <w:rsid w:val="00AF41A0"/>
    <w:rsid w:val="00B26E25"/>
    <w:rsid w:val="00B46B54"/>
    <w:rsid w:val="00B60C9E"/>
    <w:rsid w:val="00B65396"/>
    <w:rsid w:val="00B76DAD"/>
    <w:rsid w:val="00B773A4"/>
    <w:rsid w:val="00B81B1F"/>
    <w:rsid w:val="00B83621"/>
    <w:rsid w:val="00B92158"/>
    <w:rsid w:val="00B94790"/>
    <w:rsid w:val="00BA3870"/>
    <w:rsid w:val="00C359F7"/>
    <w:rsid w:val="00C53FEB"/>
    <w:rsid w:val="00C54F77"/>
    <w:rsid w:val="00C71F76"/>
    <w:rsid w:val="00C92AA6"/>
    <w:rsid w:val="00CB7D17"/>
    <w:rsid w:val="00CD1911"/>
    <w:rsid w:val="00CD267D"/>
    <w:rsid w:val="00D13765"/>
    <w:rsid w:val="00D70D7B"/>
    <w:rsid w:val="00D86ECC"/>
    <w:rsid w:val="00DA2321"/>
    <w:rsid w:val="00DA765A"/>
    <w:rsid w:val="00DC4D42"/>
    <w:rsid w:val="00DD4300"/>
    <w:rsid w:val="00DF421A"/>
    <w:rsid w:val="00E011A2"/>
    <w:rsid w:val="00E3575A"/>
    <w:rsid w:val="00E46F79"/>
    <w:rsid w:val="00E56873"/>
    <w:rsid w:val="00E62BCF"/>
    <w:rsid w:val="00E84733"/>
    <w:rsid w:val="00E93807"/>
    <w:rsid w:val="00F56CD2"/>
    <w:rsid w:val="00F6022F"/>
    <w:rsid w:val="00F63350"/>
    <w:rsid w:val="00F77C04"/>
    <w:rsid w:val="00F92793"/>
    <w:rsid w:val="3F586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233A3708-D974-449A-88BA-FABA0459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22C78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15816C-4D1E-4E1C-B6FE-B453DC391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9DCDA980-B793-F944-A8B2-4581E9DA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1963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Sara Milena Nuñez Aldana</cp:lastModifiedBy>
  <cp:revision>2</cp:revision>
  <cp:lastPrinted>2021-07-12T17:48:00Z</cp:lastPrinted>
  <dcterms:created xsi:type="dcterms:W3CDTF">2022-08-02T16:18:00Z</dcterms:created>
  <dcterms:modified xsi:type="dcterms:W3CDTF">2022-08-02T16:18:00Z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